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533" w:rsidRPr="001F7533" w:rsidRDefault="001F7533" w:rsidP="001F7533">
      <w:pPr>
        <w:pStyle w:val="2"/>
        <w:ind w:left="227" w:right="404"/>
        <w:jc w:val="both"/>
        <w:rPr>
          <w:sz w:val="22"/>
          <w:szCs w:val="22"/>
        </w:rPr>
      </w:pPr>
      <w:r w:rsidRPr="001F7533">
        <w:rPr>
          <w:sz w:val="22"/>
          <w:szCs w:val="22"/>
        </w:rPr>
        <w:t>МЕТОДИЧЕСКАЯ</w:t>
      </w:r>
      <w:r w:rsidRPr="001F7533">
        <w:rPr>
          <w:spacing w:val="-12"/>
          <w:sz w:val="22"/>
          <w:szCs w:val="22"/>
        </w:rPr>
        <w:t xml:space="preserve"> </w:t>
      </w:r>
      <w:r w:rsidRPr="001F7533">
        <w:rPr>
          <w:sz w:val="22"/>
          <w:szCs w:val="22"/>
        </w:rPr>
        <w:t>ПОДДЕРЖКА</w:t>
      </w:r>
      <w:r w:rsidRPr="001F7533">
        <w:rPr>
          <w:spacing w:val="-12"/>
          <w:sz w:val="22"/>
          <w:szCs w:val="22"/>
        </w:rPr>
        <w:t xml:space="preserve"> </w:t>
      </w:r>
      <w:r w:rsidRPr="001F7533">
        <w:rPr>
          <w:sz w:val="22"/>
          <w:szCs w:val="22"/>
        </w:rPr>
        <w:t>МОЛОДЫХ</w:t>
      </w:r>
      <w:r w:rsidRPr="001F7533">
        <w:rPr>
          <w:spacing w:val="-14"/>
          <w:sz w:val="22"/>
          <w:szCs w:val="22"/>
        </w:rPr>
        <w:t xml:space="preserve"> </w:t>
      </w:r>
      <w:r w:rsidRPr="001F7533">
        <w:rPr>
          <w:sz w:val="22"/>
          <w:szCs w:val="22"/>
        </w:rPr>
        <w:t xml:space="preserve">ПЕДАГОГОВ </w:t>
      </w:r>
      <w:bookmarkStart w:id="0" w:name="_bookmark5"/>
      <w:bookmarkEnd w:id="0"/>
      <w:r w:rsidRPr="001F7533">
        <w:rPr>
          <w:sz w:val="22"/>
          <w:szCs w:val="22"/>
        </w:rPr>
        <w:t>ПЕДАГОГАМИ-НАСТАВНИКАМИ «</w:t>
      </w:r>
      <w:r w:rsidRPr="001F7533">
        <w:rPr>
          <w:sz w:val="22"/>
          <w:szCs w:val="22"/>
        </w:rPr>
        <w:t>НОВОНИКИТИНСКО</w:t>
      </w:r>
      <w:r w:rsidRPr="001F7533">
        <w:rPr>
          <w:sz w:val="22"/>
          <w:szCs w:val="22"/>
        </w:rPr>
        <w:t xml:space="preserve">Й СРЕДНЕЙ </w:t>
      </w:r>
      <w:bookmarkStart w:id="1" w:name="_bookmark6"/>
      <w:bookmarkEnd w:id="1"/>
      <w:r w:rsidRPr="001F7533">
        <w:rPr>
          <w:sz w:val="22"/>
          <w:szCs w:val="22"/>
        </w:rPr>
        <w:t>ОБЩЕОБРАЗОВАТЕЛЬНОЙ ШКОЛЫ»</w:t>
      </w:r>
    </w:p>
    <w:p w:rsidR="001F7533" w:rsidRPr="001F7533" w:rsidRDefault="001F7533" w:rsidP="001F7533">
      <w:pPr>
        <w:pStyle w:val="a3"/>
        <w:spacing w:before="8"/>
        <w:ind w:left="0"/>
        <w:rPr>
          <w:b/>
        </w:rPr>
      </w:pPr>
    </w:p>
    <w:p w:rsidR="001F7533" w:rsidRPr="001F7533" w:rsidRDefault="001F7533" w:rsidP="001F7533">
      <w:pPr>
        <w:spacing w:line="252" w:lineRule="exact"/>
        <w:ind w:left="820"/>
        <w:jc w:val="both"/>
        <w:rPr>
          <w:i/>
        </w:rPr>
      </w:pPr>
      <w:r w:rsidRPr="001F7533">
        <w:rPr>
          <w:i/>
          <w:spacing w:val="-2"/>
        </w:rPr>
        <w:t>Аннотация</w:t>
      </w:r>
    </w:p>
    <w:p w:rsidR="001F7533" w:rsidRPr="001F7533" w:rsidRDefault="001F7533" w:rsidP="001F7533">
      <w:pPr>
        <w:pStyle w:val="a3"/>
        <w:tabs>
          <w:tab w:val="left" w:pos="2447"/>
          <w:tab w:val="left" w:pos="4719"/>
          <w:tab w:val="left" w:pos="6602"/>
        </w:tabs>
        <w:ind w:left="141" w:right="284" w:firstLine="679"/>
      </w:pPr>
      <w:r w:rsidRPr="001F7533">
        <w:t>Автор</w:t>
      </w:r>
      <w:r w:rsidRPr="001F7533">
        <w:rPr>
          <w:spacing w:val="-12"/>
        </w:rPr>
        <w:t xml:space="preserve"> </w:t>
      </w:r>
      <w:r w:rsidRPr="001F7533">
        <w:t>статьи</w:t>
      </w:r>
      <w:r w:rsidRPr="001F7533">
        <w:rPr>
          <w:spacing w:val="-12"/>
        </w:rPr>
        <w:t xml:space="preserve"> </w:t>
      </w:r>
      <w:r w:rsidRPr="001F7533">
        <w:t>рассматривает</w:t>
      </w:r>
      <w:r w:rsidRPr="001F7533">
        <w:rPr>
          <w:spacing w:val="-12"/>
        </w:rPr>
        <w:t xml:space="preserve"> </w:t>
      </w:r>
      <w:r w:rsidRPr="001F7533">
        <w:t>развитие</w:t>
      </w:r>
      <w:r w:rsidRPr="001F7533">
        <w:rPr>
          <w:spacing w:val="-12"/>
        </w:rPr>
        <w:t xml:space="preserve"> </w:t>
      </w:r>
      <w:r w:rsidRPr="001F7533">
        <w:t>наставничества</w:t>
      </w:r>
      <w:r w:rsidRPr="001F7533">
        <w:rPr>
          <w:spacing w:val="-11"/>
        </w:rPr>
        <w:t xml:space="preserve"> </w:t>
      </w:r>
      <w:r w:rsidRPr="001F7533">
        <w:t>и</w:t>
      </w:r>
      <w:r w:rsidRPr="001F7533">
        <w:rPr>
          <w:spacing w:val="-12"/>
        </w:rPr>
        <w:t xml:space="preserve"> </w:t>
      </w:r>
      <w:r w:rsidRPr="001F7533">
        <w:t>работу</w:t>
      </w:r>
      <w:r w:rsidRPr="001F7533">
        <w:rPr>
          <w:spacing w:val="-14"/>
        </w:rPr>
        <w:t xml:space="preserve"> </w:t>
      </w:r>
      <w:r w:rsidRPr="001F7533">
        <w:t xml:space="preserve">с молодыми педагогами в </w:t>
      </w:r>
      <w:r w:rsidRPr="001F7533">
        <w:t>МБОУ «</w:t>
      </w:r>
      <w:proofErr w:type="spellStart"/>
      <w:r w:rsidRPr="001F7533">
        <w:t>Новоникитинская</w:t>
      </w:r>
      <w:proofErr w:type="spellEnd"/>
      <w:r w:rsidRPr="001F7533">
        <w:t xml:space="preserve"> СОШ» </w:t>
      </w:r>
      <w:r w:rsidRPr="001F7533">
        <w:t xml:space="preserve"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</w:t>
      </w:r>
      <w:r w:rsidRPr="001F7533">
        <w:rPr>
          <w:spacing w:val="-2"/>
        </w:rPr>
        <w:t>осуществляющих</w:t>
      </w:r>
      <w:r w:rsidRPr="001F7533">
        <w:tab/>
      </w:r>
      <w:r w:rsidRPr="001F7533">
        <w:rPr>
          <w:spacing w:val="-2"/>
        </w:rPr>
        <w:t>образовательную</w:t>
      </w:r>
      <w:r w:rsidRPr="001F7533">
        <w:tab/>
      </w:r>
      <w:r w:rsidRPr="001F7533">
        <w:rPr>
          <w:spacing w:val="-2"/>
        </w:rPr>
        <w:t>деятельность</w:t>
      </w:r>
      <w:r w:rsidRPr="001F7533">
        <w:tab/>
      </w:r>
      <w:r w:rsidRPr="001F7533">
        <w:rPr>
          <w:spacing w:val="-6"/>
        </w:rPr>
        <w:t xml:space="preserve">по </w:t>
      </w:r>
      <w:r w:rsidRPr="001F7533">
        <w:t>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</w:t>
      </w:r>
      <w:r w:rsidRPr="001F7533">
        <w:rPr>
          <w:spacing w:val="47"/>
        </w:rPr>
        <w:t xml:space="preserve">  </w:t>
      </w:r>
      <w:r w:rsidRPr="001F7533">
        <w:t>проектов</w:t>
      </w:r>
      <w:r w:rsidRPr="001F7533">
        <w:rPr>
          <w:spacing w:val="47"/>
        </w:rPr>
        <w:t xml:space="preserve">  </w:t>
      </w:r>
      <w:r w:rsidRPr="001F7533">
        <w:t>национального</w:t>
      </w:r>
      <w:r w:rsidRPr="001F7533">
        <w:rPr>
          <w:spacing w:val="49"/>
        </w:rPr>
        <w:t xml:space="preserve">  </w:t>
      </w:r>
      <w:r w:rsidRPr="001F7533">
        <w:t>проекта</w:t>
      </w:r>
      <w:r w:rsidRPr="001F7533">
        <w:rPr>
          <w:spacing w:val="51"/>
        </w:rPr>
        <w:t xml:space="preserve">  </w:t>
      </w:r>
      <w:r w:rsidRPr="001F7533">
        <w:rPr>
          <w:spacing w:val="-2"/>
        </w:rPr>
        <w:t>«Образование»:</w:t>
      </w:r>
      <w:r w:rsidRPr="001F7533">
        <w:rPr>
          <w:spacing w:val="-2"/>
        </w:rPr>
        <w:t xml:space="preserve"> </w:t>
      </w:r>
      <w:r w:rsidRPr="001F7533">
        <w:t xml:space="preserve">«Современная школа»; «Успех каждого ребёнка»; «Учитель </w:t>
      </w:r>
      <w:r w:rsidRPr="001F7533">
        <w:rPr>
          <w:spacing w:val="-2"/>
        </w:rPr>
        <w:t>будущего».</w:t>
      </w:r>
    </w:p>
    <w:p w:rsidR="001F7533" w:rsidRPr="001F7533" w:rsidRDefault="001F7533" w:rsidP="001F7533">
      <w:pPr>
        <w:ind w:left="141" w:right="287" w:firstLine="679"/>
        <w:jc w:val="both"/>
      </w:pPr>
      <w:r w:rsidRPr="001F7533">
        <w:rPr>
          <w:i/>
        </w:rPr>
        <w:t>Ключевые</w:t>
      </w:r>
      <w:r w:rsidRPr="001F7533">
        <w:rPr>
          <w:i/>
          <w:spacing w:val="-12"/>
        </w:rPr>
        <w:t xml:space="preserve"> </w:t>
      </w:r>
      <w:r w:rsidRPr="001F7533">
        <w:rPr>
          <w:i/>
        </w:rPr>
        <w:t>слова:</w:t>
      </w:r>
      <w:r w:rsidRPr="001F7533">
        <w:rPr>
          <w:i/>
          <w:spacing w:val="-10"/>
        </w:rPr>
        <w:t xml:space="preserve"> </w:t>
      </w:r>
      <w:r w:rsidRPr="001F7533">
        <w:t>наставничество,</w:t>
      </w:r>
      <w:r w:rsidRPr="001F7533">
        <w:rPr>
          <w:spacing w:val="-12"/>
        </w:rPr>
        <w:t xml:space="preserve"> </w:t>
      </w:r>
      <w:r w:rsidRPr="001F7533">
        <w:t>наставнические</w:t>
      </w:r>
      <w:r w:rsidRPr="001F7533">
        <w:rPr>
          <w:spacing w:val="-14"/>
        </w:rPr>
        <w:t xml:space="preserve"> </w:t>
      </w:r>
      <w:r w:rsidRPr="001F7533">
        <w:t>пары,</w:t>
      </w:r>
      <w:r w:rsidRPr="001F7533">
        <w:rPr>
          <w:spacing w:val="-11"/>
        </w:rPr>
        <w:t xml:space="preserve"> </w:t>
      </w:r>
      <w:r w:rsidRPr="001F7533">
        <w:t>единый методический день.</w:t>
      </w:r>
    </w:p>
    <w:p w:rsidR="001F7533" w:rsidRPr="001F7533" w:rsidRDefault="001F7533" w:rsidP="001F7533">
      <w:pPr>
        <w:pStyle w:val="a3"/>
        <w:spacing w:before="1"/>
        <w:ind w:left="0"/>
      </w:pPr>
    </w:p>
    <w:p w:rsidR="001F7533" w:rsidRPr="001F7533" w:rsidRDefault="001F7533" w:rsidP="001F7533">
      <w:pPr>
        <w:pStyle w:val="a3"/>
        <w:ind w:left="141" w:right="284" w:firstLine="679"/>
      </w:pPr>
      <w:r w:rsidRPr="001F7533">
        <w:rPr>
          <w:color w:val="000000"/>
          <w:shd w:val="clear" w:color="auto" w:fill="FFFFFF"/>
        </w:rPr>
        <w:t>Качество образования определяется компетентностью учителя в его профессиональной деятельности, а профессионализм приходит с опытом. Как правило, начинающие учителя имеют хорошую теоретическую подготовку, но слабо представляют повседневную педагогическую практику.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Методическая работа в МБОУ «</w:t>
      </w:r>
      <w:proofErr w:type="spellStart"/>
      <w:r w:rsidRPr="001F7533">
        <w:rPr>
          <w:color w:val="000000"/>
          <w:shd w:val="clear" w:color="auto" w:fill="FFFFFF"/>
        </w:rPr>
        <w:t>Новоникитинская</w:t>
      </w:r>
      <w:proofErr w:type="spellEnd"/>
      <w:r w:rsidRPr="001F7533">
        <w:rPr>
          <w:color w:val="000000"/>
          <w:shd w:val="clear" w:color="auto" w:fill="FFFFFF"/>
        </w:rPr>
        <w:t xml:space="preserve"> СОШ» из-за малочисленности коллектива - нас 17 педагогических работников - не может быть ориентирована на деятельность предметных МО. Поэтому мы организуем методическую работу в виде единых методических дней и методических часов (1-2 раз в месяц). На методический час собирается весь педагогический коллектив, обсуждаются вопросы повышения качества образования, теоретические, методические проблемы, организуется </w:t>
      </w:r>
      <w:proofErr w:type="spellStart"/>
      <w:r w:rsidRPr="001F7533">
        <w:rPr>
          <w:color w:val="000000"/>
          <w:shd w:val="clear" w:color="auto" w:fill="FFFFFF"/>
        </w:rPr>
        <w:t>коучинговая</w:t>
      </w:r>
      <w:proofErr w:type="spellEnd"/>
      <w:r w:rsidRPr="001F7533">
        <w:rPr>
          <w:color w:val="000000"/>
          <w:shd w:val="clear" w:color="auto" w:fill="FFFFFF"/>
        </w:rPr>
        <w:t xml:space="preserve"> работа по корректировке рабочих программ, изучению отдельных вопросов ФГОС, формированию программ </w:t>
      </w:r>
      <w:proofErr w:type="spellStart"/>
      <w:r w:rsidRPr="001F7533">
        <w:rPr>
          <w:color w:val="000000"/>
          <w:shd w:val="clear" w:color="auto" w:fill="FFFFFF"/>
        </w:rPr>
        <w:t>профразвития</w:t>
      </w:r>
      <w:proofErr w:type="spellEnd"/>
      <w:r w:rsidRPr="001F7533">
        <w:rPr>
          <w:color w:val="000000"/>
          <w:shd w:val="clear" w:color="auto" w:fill="FFFFFF"/>
        </w:rPr>
        <w:t xml:space="preserve"> и т.п.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Единый методический день организуется также с учётом проблем, выявленных в ходе внутришкольного контроля и внешних мониторинговых исследований. План проведения ЕМД составляется в августе-сентябре, утверждается в составе плана учебно- воспитательной работы школы. Методический день включает в себя открытые урочные и внеурочные мероприятия, самоанализ этих мероприятий, во второй части ЕМД обсуждаются проблемные методические вопросы, актуальные темы, касающиеся повышения качества образования, информации от педагогов, прошедших КПК и семинары и другие вопросы.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В МБОУ «</w:t>
      </w:r>
      <w:proofErr w:type="spellStart"/>
      <w:r w:rsidRPr="001F7533">
        <w:rPr>
          <w:color w:val="000000"/>
          <w:shd w:val="clear" w:color="auto" w:fill="FFFFFF"/>
        </w:rPr>
        <w:t>Новоникитинская</w:t>
      </w:r>
      <w:proofErr w:type="spellEnd"/>
      <w:r w:rsidRPr="001F7533">
        <w:rPr>
          <w:color w:val="000000"/>
          <w:shd w:val="clear" w:color="auto" w:fill="FFFFFF"/>
        </w:rPr>
        <w:t xml:space="preserve"> СОШ» только одно МО - классных руководителей. В его работе участвуют все классные руководители с 1по 11 класс - параллельных классов в школе нет. Молодые специалисты вовлекаются также в организацию и проведение предметных недель, внеклассную работу, организацию и проведение олимпиад, различных тематических конкурсов.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Таким образом, в ходе методического часа и ЕМД проводится систематизация опыта педагогов школы и молодой педагог нашего коллектива в первые месяцы педагогической деятельности попадает в атмосферу творчества, взаимопомощи, методической поддержки.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В этой системе отражена жизненная необходимость молодого специалиста получить поддержку опытного педагога- наставника, который готов оказать ему практическую и теоретическую помощь на рабочем месте и повысить его профессиональную компетентность.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[3]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 xml:space="preserve">Программа наставничества «Взаимоподдержка – путь к успеху» разработана с целью успешного закрепления на месте работы или в должности педагога молодого специалиста, </w:t>
      </w:r>
      <w:r w:rsidRPr="001F7533">
        <w:rPr>
          <w:color w:val="000000"/>
          <w:shd w:val="clear" w:color="auto" w:fill="FFFFFF"/>
        </w:rPr>
        <w:lastRenderedPageBreak/>
        <w:t>повышения его профессионального потенциала и уровня, а также для создания комфортной профессиональной среды внутри образовательной организации, позволяющей реализовывать актуальные педагогические задачи на высоком уровне, а также для психолого-педагогической поддержки обучающихся, демонстрирующих низкие результаты при освоении отдельных предметов, разделов, тем учебной программы. Подпрограмма «Я-новый учитель!» предполагает методическую поддержку по конкретному предмету для приобретения необходимых профессиональных навыков и закрепления на месте работы.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Задачами являются: создание условий для профессиональной адаптации педагога в коллективе, а также формирование индивидуального стиля творческой деятельности; познакомить педагога с методикой преподавания и традициями ОО. Участниками наставнической пары являются: вновь прибывший педагог, адаптирующийся к школе, и наставник – предметник. Наставником может являться педагог, эффективно работающий в школе, способный осуществлять всестороннюю методическую поддержку преподавания отдельных дисциплин.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Результатом наставничества молодые педагоги получают следующие умения: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1) планировать учебную деятельность (составить рабочую программу как собственную, так и ученическую на основе творческого поиска через самообразование);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2) владеть методикой проведения нетрадиционных уроков (типы урока по ФГОС);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3) работать с классом на основе изучения личности ребенка, проводить индивидуальную работу (как составить характеристику класса);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4) проектировать воспитательную систему (основные компоненты воспитательного плана);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5) индивидуально работать с детьми (как составить характеристику обучающегося);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6) владеть системой контроля и оценки знаний учащихся; (как составить КИМ);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7) становление молодого учителя как учителя-профессионала;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>8) повышать методическую, интеллектуальную культуру учителя.</w:t>
      </w:r>
      <w:r w:rsidRPr="001F7533">
        <w:rPr>
          <w:color w:val="000000"/>
        </w:rPr>
        <w:br/>
      </w:r>
      <w:r w:rsidRPr="001F7533">
        <w:rPr>
          <w:color w:val="000000"/>
          <w:shd w:val="clear" w:color="auto" w:fill="FFFFFF"/>
        </w:rPr>
        <w:t xml:space="preserve">Положительным результатом функционирования системы наставничества и организации методической работы считаем эффективность деятельности молодых педагогов </w:t>
      </w:r>
      <w:proofErr w:type="spellStart"/>
      <w:r w:rsidRPr="001F7533">
        <w:rPr>
          <w:color w:val="000000"/>
          <w:shd w:val="clear" w:color="auto" w:fill="FFFFFF"/>
        </w:rPr>
        <w:t>Новоникитинской</w:t>
      </w:r>
      <w:proofErr w:type="spellEnd"/>
      <w:r w:rsidRPr="001F7533">
        <w:rPr>
          <w:color w:val="000000"/>
          <w:shd w:val="clear" w:color="auto" w:fill="FFFFFF"/>
        </w:rPr>
        <w:t xml:space="preserve"> школы за последние 10 лет. Молодые педагоги, работающие в нашей школе, активно участвуют в инновационной деятельности по духовно-нравственному воспитанию, медиации, инклюзивному образованию, реализации ФГОС ООО. Так получается, что уже в первый год своей педагогической карьеры они презентуют свои методические разработки не только на школьном, но и на районном уровне. Конечно же, создать учебное или внеурочное занятие молодому педагогу сложно, но в нашем ОУ осуществляется методическая поддержка как со стороны наставника, так и со стороны всего коллектива при организации такой деятельности. Могу отметить как положительные, так и отрицательные стороны малочисленного коллектива. Минус </w:t>
      </w:r>
      <w:proofErr w:type="gramStart"/>
      <w:r w:rsidRPr="001F7533">
        <w:rPr>
          <w:color w:val="000000"/>
          <w:shd w:val="clear" w:color="auto" w:fill="FFFFFF"/>
        </w:rPr>
        <w:t>- это</w:t>
      </w:r>
      <w:proofErr w:type="gramEnd"/>
      <w:r w:rsidRPr="001F7533">
        <w:rPr>
          <w:color w:val="000000"/>
          <w:shd w:val="clear" w:color="auto" w:fill="FFFFFF"/>
        </w:rPr>
        <w:t xml:space="preserve"> невероятная перегруженность учителей не только основной работой (подготовкой к предметной деятельности), но и воспитательной, профсоюзной и другой работой. Сложности с расписанием занятий - если один человек на КПК, семинаре и </w:t>
      </w:r>
      <w:proofErr w:type="spellStart"/>
      <w:r w:rsidRPr="001F7533">
        <w:rPr>
          <w:color w:val="000000"/>
          <w:shd w:val="clear" w:color="auto" w:fill="FFFFFF"/>
        </w:rPr>
        <w:t>др</w:t>
      </w:r>
      <w:proofErr w:type="spellEnd"/>
      <w:r w:rsidRPr="001F7533">
        <w:rPr>
          <w:color w:val="000000"/>
          <w:shd w:val="clear" w:color="auto" w:fill="FFFFFF"/>
        </w:rPr>
        <w:t>, то страдает весь коллектив, меняется расписание - увеличивается количество уроков. Плюсами считаем мобильность малого коллектива. Мудрые говорят: «Успех обычно приходит к тем, кто слишком занят, чтобы его просто ждать». Наш коллектив постоянно в движении, в работе, поэтому мобилен, активен, а также молод и динамичен. </w:t>
      </w:r>
    </w:p>
    <w:sectPr w:rsidR="001F7533" w:rsidRPr="001F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31931"/>
    <w:multiLevelType w:val="hybridMultilevel"/>
    <w:tmpl w:val="670A6D56"/>
    <w:lvl w:ilvl="0" w:tplc="FE22EC94">
      <w:start w:val="1"/>
      <w:numFmt w:val="decimal"/>
      <w:lvlText w:val="%1)"/>
      <w:lvlJc w:val="left"/>
      <w:pPr>
        <w:ind w:left="14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ECF7C6">
      <w:numFmt w:val="bullet"/>
      <w:lvlText w:val="•"/>
      <w:lvlJc w:val="left"/>
      <w:pPr>
        <w:ind w:left="837" w:hanging="425"/>
      </w:pPr>
      <w:rPr>
        <w:rFonts w:hint="default"/>
        <w:lang w:val="ru-RU" w:eastAsia="en-US" w:bidi="ar-SA"/>
      </w:rPr>
    </w:lvl>
    <w:lvl w:ilvl="2" w:tplc="052001C4">
      <w:numFmt w:val="bullet"/>
      <w:lvlText w:val="•"/>
      <w:lvlJc w:val="left"/>
      <w:pPr>
        <w:ind w:left="1535" w:hanging="425"/>
      </w:pPr>
      <w:rPr>
        <w:rFonts w:hint="default"/>
        <w:lang w:val="ru-RU" w:eastAsia="en-US" w:bidi="ar-SA"/>
      </w:rPr>
    </w:lvl>
    <w:lvl w:ilvl="3" w:tplc="F3BAEB96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4" w:tplc="8140FCC6">
      <w:numFmt w:val="bullet"/>
      <w:lvlText w:val="•"/>
      <w:lvlJc w:val="left"/>
      <w:pPr>
        <w:ind w:left="2931" w:hanging="425"/>
      </w:pPr>
      <w:rPr>
        <w:rFonts w:hint="default"/>
        <w:lang w:val="ru-RU" w:eastAsia="en-US" w:bidi="ar-SA"/>
      </w:rPr>
    </w:lvl>
    <w:lvl w:ilvl="5" w:tplc="F2AC6382">
      <w:numFmt w:val="bullet"/>
      <w:lvlText w:val="•"/>
      <w:lvlJc w:val="left"/>
      <w:pPr>
        <w:ind w:left="3629" w:hanging="425"/>
      </w:pPr>
      <w:rPr>
        <w:rFonts w:hint="default"/>
        <w:lang w:val="ru-RU" w:eastAsia="en-US" w:bidi="ar-SA"/>
      </w:rPr>
    </w:lvl>
    <w:lvl w:ilvl="6" w:tplc="E042FBB4">
      <w:numFmt w:val="bullet"/>
      <w:lvlText w:val="•"/>
      <w:lvlJc w:val="left"/>
      <w:pPr>
        <w:ind w:left="4327" w:hanging="425"/>
      </w:pPr>
      <w:rPr>
        <w:rFonts w:hint="default"/>
        <w:lang w:val="ru-RU" w:eastAsia="en-US" w:bidi="ar-SA"/>
      </w:rPr>
    </w:lvl>
    <w:lvl w:ilvl="7" w:tplc="E84C289C">
      <w:numFmt w:val="bullet"/>
      <w:lvlText w:val="•"/>
      <w:lvlJc w:val="left"/>
      <w:pPr>
        <w:ind w:left="5025" w:hanging="425"/>
      </w:pPr>
      <w:rPr>
        <w:rFonts w:hint="default"/>
        <w:lang w:val="ru-RU" w:eastAsia="en-US" w:bidi="ar-SA"/>
      </w:rPr>
    </w:lvl>
    <w:lvl w:ilvl="8" w:tplc="2D1CDEA8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33"/>
    <w:rsid w:val="001F7533"/>
    <w:rsid w:val="0051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2EF7"/>
  <w15:chartTrackingRefBased/>
  <w15:docId w15:val="{FA839A1B-F681-41C8-84F7-67852CB4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1F7533"/>
    <w:pPr>
      <w:ind w:right="179"/>
      <w:jc w:val="center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533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1F7533"/>
    <w:pPr>
      <w:ind w:left="112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1F753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F7533"/>
    <w:pPr>
      <w:ind w:left="141" w:firstLine="67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2024-11-19T18:36:00Z</dcterms:created>
  <dcterms:modified xsi:type="dcterms:W3CDTF">2024-11-19T18:45:00Z</dcterms:modified>
</cp:coreProperties>
</file>